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документы для медосмотров работников (29н)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Подготовим список контингентов, поимённый список и направления по приказу Минздрава № 29н. Срок — 2 рабочих дня. Сам медосмотр проводит медорганизация с лицензией.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Персонал и факторы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Штатная численность и перечень должностей (или приложите штатное расписание)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вредные/опасные факторы: шум, вибрация, пыль, химия, ПЭВМ, тяжесть, ночные смены — какие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Работы: на высоте / электроустановки / транспорт / общепит / медицина / торговля / детские учреждения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работники с медкнижками (декретированные контингенты)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Была ли ранее оценка профрисков / СОУТ (год) — приложите сводную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 какой медорганизацией работаете (если есть)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Штатное расписание или список должностей</w:t>
      </w:r>
    </w:p>
    <w:p>
      <w:pPr>
        <w:pStyle w:val="ListBullet"/>
      </w:pPr>
      <w:r>
        <w:t>Отчёт СОУТ (титул + сводная), если была</w:t>
      </w:r>
    </w:p>
    <w:p>
      <w:pPr>
        <w:pStyle w:val="ListBullet"/>
      </w:pPr>
      <w:r>
        <w:t>Прежний список контингентов,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